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val="en-US" w:eastAsia="zh-CN"/>
        </w:rPr>
      </w:pPr>
      <w:r>
        <w:rPr>
          <w:rFonts w:hint="eastAsia"/>
          <w:lang w:val="en-US" w:eastAsia="zh-CN"/>
        </w:rPr>
        <w:t>上海电力学院关于进一步明确申请学士学位外语水平要求的通知</w:t>
      </w:r>
    </w:p>
    <w:p>
      <w:pPr>
        <w:rPr>
          <w:rFonts w:hint="eastAsia"/>
          <w:lang w:val="en-US" w:eastAsia="zh-CN"/>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结合近年高校开展成人高等教育本科毕业生申请学士学位工作的实际情况，上海市学位办决定：进一步明确上海市成人高等教育本科毕业生申请学士学位外语水平的要求，现根据沪学位办[2014]3号文精神，将有关事项通知如下：</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1、准备申请学士学位的成人高等教育我院本科生可在毕业前选择作为“在校生”多次参加全国大学英语四级考试(以下简称“英语四级考试”)，或者作为“社会考生”自行报名参加全国英语等级(3级)考试(以下简称PETS-3考试，各省、市都设有报名和考点)。</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2、成人高等教育入学考试报名语种为非英语小语种(以当年报名语种为准)的考生，应参加相应的大学小语种科目四级考试。</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3、上海市学位办根据每次成人高等教育学生参加英语四级考试的实际情况,公布每次大学英语四级笔试考试可授予学士学位的英语水平最低线（公布网址：上海市教育考试院http://www.shmeea.edu.cn/）。参加PETS-3考试获得的笔试成绩合格证书和参加小语种大学四级考试获得的小语种四级合格证书，均可视为达到授予学士学位外语水平要求。</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4、大学英语四级考试成绩、PETS-3笔试成绩合格证书、大学英语六级考试成绩、小语种四级合格证书等从证书打印落款日期至高校正式受理学士学位申请日期为止，四年内有效。</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5、学校认真审核学生提供的外语水平相关合格证书原件或英语成绩单原件，作为是否授予学士学位的依据。</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6、对于本科毕业1年以后仍未通过学士学位外语水平要求者,不得补授予学士学位。</w:t>
      </w:r>
    </w:p>
    <w:p>
      <w:pPr>
        <w:bidi w:val="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7、本通知自2014年5月起生效，原沪电院成教字2006年（22）号文同时废止。</w:t>
      </w:r>
    </w:p>
    <w:p>
      <w:pPr>
        <w:bidi w:val="0"/>
        <w:rPr>
          <w:rFonts w:hint="eastAsia" w:ascii="微软雅黑" w:hAnsi="微软雅黑" w:eastAsia="微软雅黑" w:cs="微软雅黑"/>
          <w:lang w:val="en-US" w:eastAsia="zh-CN"/>
        </w:rPr>
      </w:pPr>
    </w:p>
    <w:p>
      <w:pPr>
        <w:bidi w:val="0"/>
        <w:ind w:firstLine="420" w:firstLineChars="200"/>
        <w:rPr>
          <w:rFonts w:hint="eastAsia" w:ascii="微软雅黑" w:hAnsi="微软雅黑" w:eastAsia="微软雅黑" w:cs="微软雅黑"/>
          <w:lang w:val="en-US" w:eastAsia="zh-CN"/>
        </w:rPr>
      </w:pPr>
      <w:bookmarkStart w:id="0" w:name="_GoBack"/>
      <w:bookmarkEnd w:id="0"/>
      <w:r>
        <w:rPr>
          <w:rFonts w:hint="eastAsia" w:ascii="微软雅黑" w:hAnsi="微软雅黑" w:eastAsia="微软雅黑" w:cs="微软雅黑"/>
          <w:lang w:val="en-US" w:eastAsia="zh-CN"/>
        </w:rPr>
        <w:t>*以后英语四级考试报名通知将在上海电力学院网上教务通知一栏公布；上海市成人高等教育本科毕业生申请学士学位英语水平最低线也将在上海电力学院网站及时公布。</w:t>
      </w:r>
    </w:p>
    <w:p>
      <w:pPr>
        <w:rPr>
          <w:rFonts w:hint="eastAsia"/>
          <w:lang w:val="en-US" w:eastAsia="zh-CN"/>
        </w:rPr>
      </w:pPr>
    </w:p>
    <w:p>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96078"/>
    <w:rsid w:val="6EC14CC9"/>
    <w:rsid w:val="70A1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column-name12"/>
    <w:basedOn w:val="7"/>
    <w:uiPriority w:val="0"/>
  </w:style>
  <w:style w:type="character" w:customStyle="1" w:styleId="12">
    <w:name w:val="column-name13"/>
    <w:basedOn w:val="7"/>
    <w:uiPriority w:val="0"/>
  </w:style>
  <w:style w:type="character" w:customStyle="1" w:styleId="13">
    <w:name w:val="column-name14"/>
    <w:basedOn w:val="7"/>
    <w:uiPriority w:val="0"/>
  </w:style>
  <w:style w:type="character" w:customStyle="1" w:styleId="14">
    <w:name w:val="column-name15"/>
    <w:basedOn w:val="7"/>
    <w:uiPriority w:val="0"/>
  </w:style>
  <w:style w:type="character" w:customStyle="1" w:styleId="15">
    <w:name w:val="column-name16"/>
    <w:basedOn w:val="7"/>
    <w:uiPriority w:val="0"/>
    <w:rPr>
      <w:b/>
      <w:bCs/>
      <w:color w:val="234F9E"/>
    </w:rPr>
  </w:style>
  <w:style w:type="character" w:customStyle="1" w:styleId="16">
    <w:name w:val="column-name17"/>
    <w:basedOn w:val="7"/>
    <w:uiPriority w:val="0"/>
    <w:rPr>
      <w:b/>
      <w:bCs/>
      <w:color w:val="234F9E"/>
    </w:rPr>
  </w:style>
  <w:style w:type="character" w:customStyle="1" w:styleId="17">
    <w:name w:val="column-name18"/>
    <w:basedOn w:val="7"/>
    <w:uiPriority w:val="0"/>
    <w:rPr>
      <w:bdr w:val="none" w:color="auto" w:sz="0" w:space="0"/>
    </w:rPr>
  </w:style>
  <w:style w:type="character" w:customStyle="1" w:styleId="18">
    <w:name w:val="column-name19"/>
    <w:basedOn w:val="7"/>
    <w:uiPriority w:val="0"/>
    <w:rPr>
      <w:b/>
      <w:bCs/>
      <w:color w:val="234F9E"/>
    </w:rPr>
  </w:style>
  <w:style w:type="character" w:customStyle="1" w:styleId="19">
    <w:name w:val="column-name20"/>
    <w:basedOn w:val="7"/>
    <w:uiPriority w:val="0"/>
    <w:rPr>
      <w:color w:val="1378B0"/>
    </w:rPr>
  </w:style>
  <w:style w:type="character" w:customStyle="1" w:styleId="20">
    <w:name w:val="column-name21"/>
    <w:basedOn w:val="7"/>
    <w:uiPriority w:val="0"/>
    <w:rPr>
      <w:color w:val="1378B0"/>
    </w:rPr>
  </w:style>
  <w:style w:type="character" w:customStyle="1" w:styleId="21">
    <w:name w:val="item-name"/>
    <w:basedOn w:val="7"/>
    <w:uiPriority w:val="0"/>
    <w:rPr>
      <w:sz w:val="18"/>
      <w:szCs w:val="18"/>
      <w:bdr w:val="none" w:color="auto" w:sz="0" w:space="0"/>
    </w:rPr>
  </w:style>
  <w:style w:type="character" w:customStyle="1" w:styleId="22">
    <w:name w:val="item-name1"/>
    <w:basedOn w:val="7"/>
    <w:uiPriority w:val="0"/>
    <w:rPr>
      <w:bdr w:val="none" w:color="auto" w:sz="0" w:space="0"/>
    </w:rPr>
  </w:style>
  <w:style w:type="character" w:customStyle="1" w:styleId="23">
    <w:name w:val="item-name2"/>
    <w:basedOn w:val="7"/>
    <w:uiPriority w:val="0"/>
    <w:rPr>
      <w:bdr w:val="none" w:color="auto" w:sz="0" w:space="0"/>
    </w:rPr>
  </w:style>
  <w:style w:type="character" w:customStyle="1" w:styleId="24">
    <w:name w:val="item-name3"/>
    <w:basedOn w:val="7"/>
    <w:uiPriority w:val="0"/>
    <w:rPr>
      <w:color w:val="FFFFFF"/>
      <w:bdr w:val="none" w:color="auto" w:sz="0" w:space="0"/>
    </w:rPr>
  </w:style>
  <w:style w:type="character" w:customStyle="1" w:styleId="25">
    <w:name w:val="column-name"/>
    <w:basedOn w:val="7"/>
    <w:uiPriority w:val="0"/>
  </w:style>
  <w:style w:type="character" w:customStyle="1" w:styleId="26">
    <w:name w:val="column-name1"/>
    <w:basedOn w:val="7"/>
    <w:uiPriority w:val="0"/>
  </w:style>
  <w:style w:type="character" w:customStyle="1" w:styleId="27">
    <w:name w:val="column-name2"/>
    <w:basedOn w:val="7"/>
    <w:uiPriority w:val="0"/>
  </w:style>
  <w:style w:type="character" w:customStyle="1" w:styleId="28">
    <w:name w:val="column-name3"/>
    <w:basedOn w:val="7"/>
    <w:uiPriority w:val="0"/>
  </w:style>
  <w:style w:type="character" w:customStyle="1" w:styleId="29">
    <w:name w:val="column-name4"/>
    <w:basedOn w:val="7"/>
    <w:uiPriority w:val="0"/>
    <w:rPr>
      <w:b/>
      <w:bCs/>
      <w:color w:val="234F9E"/>
    </w:rPr>
  </w:style>
  <w:style w:type="character" w:customStyle="1" w:styleId="30">
    <w:name w:val="column-name5"/>
    <w:basedOn w:val="7"/>
    <w:uiPriority w:val="0"/>
    <w:rPr>
      <w:b/>
      <w:bCs/>
      <w:color w:val="234F9E"/>
    </w:rPr>
  </w:style>
  <w:style w:type="character" w:customStyle="1" w:styleId="31">
    <w:name w:val="column-name6"/>
    <w:basedOn w:val="7"/>
    <w:uiPriority w:val="0"/>
    <w:rPr>
      <w:bdr w:val="none" w:color="auto" w:sz="0" w:space="0"/>
    </w:rPr>
  </w:style>
  <w:style w:type="character" w:customStyle="1" w:styleId="32">
    <w:name w:val="column-name7"/>
    <w:basedOn w:val="7"/>
    <w:uiPriority w:val="0"/>
    <w:rPr>
      <w:b/>
      <w:bCs/>
      <w:color w:val="234F9E"/>
    </w:rPr>
  </w:style>
  <w:style w:type="character" w:customStyle="1" w:styleId="33">
    <w:name w:val="column-name8"/>
    <w:basedOn w:val="7"/>
    <w:uiPriority w:val="0"/>
    <w:rPr>
      <w:color w:val="1378B0"/>
    </w:rPr>
  </w:style>
  <w:style w:type="character" w:customStyle="1" w:styleId="34">
    <w:name w:val="column-name9"/>
    <w:basedOn w:val="7"/>
    <w:uiPriority w:val="0"/>
    <w:rPr>
      <w:color w:val="1378B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2021-11-24T02:53:26Z</dcterms:created>
  <dc:creator>Administrator</dc:creator>
  <cp:lastModifiedBy>Administrator</cp:lastModifiedBy>
  <dcterms:modified xsi:type="dcterms:W3CDTF">2021-11-24T02:54:38Z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BE197E31780A4448A95D7639AE2876F6</vt:lpwstr>
  </property>
</Properties>
</file>